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37" w:beforeAutospacing="0" w:after="0" w:afterAutospacing="0" w:line="316" w:lineRule="auto"/>
        <w:ind w:left="540" w:right="0" w:hanging="420"/>
        <w:jc w:val="center"/>
        <w:rPr>
          <w:rFonts w:hint="eastAsia" w:ascii="Times New Roman" w:hAnsi="宋体" w:eastAsia="宋体" w:cs="Times New Roman"/>
          <w:b/>
          <w:spacing w:val="1"/>
          <w:kern w:val="0"/>
          <w:sz w:val="30"/>
          <w:szCs w:val="30"/>
          <w:lang w:val="en-US" w:eastAsia="zh-CN" w:bidi="ar"/>
        </w:rPr>
      </w:pPr>
      <w:r>
        <w:rPr>
          <w:rFonts w:hint="eastAsia" w:ascii="Times New Roman" w:hAnsi="宋体" w:eastAsia="宋体" w:cs="Times New Roman"/>
          <w:b/>
          <w:spacing w:val="1"/>
          <w:kern w:val="0"/>
          <w:sz w:val="30"/>
          <w:szCs w:val="30"/>
          <w:lang w:val="en-US" w:eastAsia="zh-CN" w:bidi="ar"/>
        </w:rPr>
        <w:t xml:space="preserve"> 桥林产业人才共有产权房建设项目</w:t>
      </w:r>
    </w:p>
    <w:p>
      <w:pPr>
        <w:keepNext w:val="0"/>
        <w:keepLines w:val="0"/>
        <w:widowControl w:val="0"/>
        <w:suppressLineNumbers w:val="0"/>
        <w:spacing w:before="37" w:beforeAutospacing="0" w:after="0" w:afterAutospacing="0" w:line="316" w:lineRule="auto"/>
        <w:ind w:left="540" w:right="0" w:hanging="420"/>
        <w:jc w:val="center"/>
        <w:rPr>
          <w:rFonts w:hint="eastAsia" w:ascii="Times New Roman" w:hAnsi="宋体" w:eastAsia="宋体" w:cs="Times New Roman"/>
          <w:b/>
          <w:spacing w:val="1"/>
          <w:kern w:val="0"/>
          <w:sz w:val="30"/>
          <w:szCs w:val="30"/>
          <w:lang w:val="en-US" w:eastAsia="zh-CN" w:bidi="ar"/>
        </w:rPr>
      </w:pPr>
      <w:r>
        <w:rPr>
          <w:rFonts w:hint="eastAsia" w:ascii="Times New Roman" w:hAnsi="宋体" w:eastAsia="宋体" w:cs="Times New Roman"/>
          <w:b/>
          <w:spacing w:val="1"/>
          <w:kern w:val="0"/>
          <w:sz w:val="30"/>
          <w:szCs w:val="30"/>
          <w:lang w:val="en-US" w:eastAsia="zh-CN" w:bidi="ar"/>
        </w:rPr>
        <w:t>配套幼儿园项目（一期项目）竣工环境保护验收</w:t>
      </w:r>
    </w:p>
    <w:p>
      <w:pPr>
        <w:keepNext w:val="0"/>
        <w:keepLines w:val="0"/>
        <w:widowControl w:val="0"/>
        <w:suppressLineNumbers w:val="0"/>
        <w:spacing w:before="37" w:beforeAutospacing="0" w:after="0" w:afterAutospacing="0" w:line="316" w:lineRule="auto"/>
        <w:ind w:left="540" w:right="0" w:hanging="420"/>
        <w:jc w:val="center"/>
        <w:rPr>
          <w:rFonts w:hint="default" w:ascii="Times New Roman" w:hAnsi="Times New Roman" w:eastAsia="宋体" w:cs="Times New Roman"/>
          <w:b/>
          <w:spacing w:val="30"/>
          <w:w w:val="99"/>
          <w:sz w:val="30"/>
          <w:szCs w:val="30"/>
          <w:lang w:val="en-US" w:eastAsia="zh-CN"/>
        </w:rPr>
      </w:pPr>
      <w:r>
        <w:rPr>
          <w:rFonts w:hint="eastAsia" w:ascii="Times New Roman" w:hAnsi="宋体" w:eastAsia="宋体" w:cs="Times New Roman"/>
          <w:b/>
          <w:spacing w:val="1"/>
          <w:kern w:val="0"/>
          <w:sz w:val="30"/>
          <w:szCs w:val="30"/>
          <w:lang w:val="en-US" w:eastAsia="zh-CN" w:bidi="ar"/>
        </w:rPr>
        <w:t>其他需要说明的事项</w:t>
      </w:r>
    </w:p>
    <w:p>
      <w:pPr>
        <w:pStyle w:val="6"/>
        <w:widowControl/>
        <w:spacing w:before="0" w:beforeAutospacing="0" w:after="0" w:afterAutospacing="0" w:line="360" w:lineRule="auto"/>
        <w:ind w:left="120" w:right="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根据《建设项目竣工环境保护验收暂行办法》国环规环评[2017]4 号，</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其他需要说明的事项</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中如实记载的内容包括环境保护设施设计、施工和验收过程简况，环境影响报告及其审批部门审批决定中提的除环境保护设施外的其他环节保护措施的实施情况以及整改工作情况等</w:t>
      </w:r>
      <w:r>
        <w:rPr>
          <w:rFonts w:hint="eastAsia" w:ascii="Times New Roman" w:hAnsi="Times New Roman" w:cs="Times New Roman"/>
          <w:sz w:val="24"/>
          <w:szCs w:val="24"/>
          <w:lang w:val="en-US" w:eastAsia="zh-CN"/>
        </w:rPr>
        <w:t>，本项目其它说明事项如下：</w:t>
      </w:r>
    </w:p>
    <w:p>
      <w:pPr>
        <w:pStyle w:val="6"/>
        <w:widowControl/>
        <w:spacing w:before="0" w:beforeAutospacing="0" w:after="0" w:afterAutospacing="0" w:line="360" w:lineRule="auto"/>
        <w:ind w:left="120" w:right="0"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 xml:space="preserve">1  </w:t>
      </w:r>
      <w:r>
        <w:rPr>
          <w:rFonts w:ascii="Times New Roman" w:hAnsi="宋体" w:eastAsia="宋体" w:cs="Times New Roman"/>
          <w:b/>
          <w:bCs/>
          <w:sz w:val="24"/>
          <w:szCs w:val="24"/>
          <w:lang w:eastAsia="zh-CN"/>
        </w:rPr>
        <w:t>环境保护设施设计、施工和验收过程简况</w:t>
      </w:r>
    </w:p>
    <w:p>
      <w:pPr>
        <w:pStyle w:val="6"/>
        <w:widowControl/>
        <w:spacing w:before="0" w:beforeAutospacing="0" w:after="0" w:afterAutospacing="0" w:line="360" w:lineRule="auto"/>
        <w:ind w:left="120" w:right="0" w:firstLine="482" w:firstLineChars="200"/>
        <w:rPr>
          <w:rFonts w:hint="eastAsia" w:ascii="Times New Roman" w:hAnsi="Times New Roman" w:cs="Times New Roman"/>
          <w:b/>
          <w:bCs/>
          <w:color w:val="auto"/>
          <w:sz w:val="24"/>
          <w:lang w:val="en-US" w:eastAsia="zh-CN"/>
        </w:rPr>
      </w:pPr>
      <w:r>
        <w:rPr>
          <w:rFonts w:hint="default" w:ascii="Times New Roman" w:hAnsi="Times New Roman" w:eastAsia="宋体" w:cs="Times New Roman"/>
          <w:b/>
          <w:bCs/>
          <w:sz w:val="24"/>
          <w:szCs w:val="24"/>
          <w:lang w:val="en-US" w:eastAsia="zh-CN"/>
        </w:rPr>
        <w:t xml:space="preserve">1.1 </w:t>
      </w:r>
      <w:r>
        <w:rPr>
          <w:rFonts w:ascii="Times New Roman" w:hAnsi="宋体" w:eastAsia="宋体" w:cs="Times New Roman"/>
          <w:b/>
          <w:bCs/>
          <w:sz w:val="24"/>
          <w:szCs w:val="24"/>
          <w:lang w:eastAsia="zh-CN"/>
        </w:rPr>
        <w:t>设计</w:t>
      </w:r>
      <w:r>
        <w:rPr>
          <w:rFonts w:hint="eastAsia" w:ascii="Times New Roman" w:cs="Times New Roman"/>
          <w:b/>
          <w:bCs/>
          <w:sz w:val="24"/>
          <w:szCs w:val="24"/>
          <w:lang w:eastAsia="zh-CN"/>
        </w:rPr>
        <w:t>、施工</w:t>
      </w:r>
      <w:r>
        <w:rPr>
          <w:rFonts w:ascii="Times New Roman" w:hAnsi="宋体" w:eastAsia="宋体" w:cs="Times New Roman"/>
          <w:b/>
          <w:bCs/>
          <w:sz w:val="24"/>
          <w:szCs w:val="24"/>
          <w:lang w:eastAsia="zh-CN"/>
        </w:rPr>
        <w:t>简况</w:t>
      </w:r>
    </w:p>
    <w:p>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南京市浦口区保障房建设发展有限公司（代建单位）委托江苏久力环境工程有限公司编制环境影响评价报告表，并于2018年1月24日获得南京市浦口区生态环境局（原南京市浦口区环境保护局）批文（浦环表复[2018]5号）。</w:t>
      </w:r>
      <w:bookmarkStart w:id="0" w:name="_GoBack"/>
      <w:bookmarkEnd w:id="0"/>
    </w:p>
    <w:p>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建设过程中采取分期建设，分为两期：一期：幼儿园项目，占地面积5407平方米；二期：住宅、基层社区中心、及部分居住配套设施，占地面积127376.54平方米，对照《省生态环境厅关于加强涉变动项目环评与排污许可管理衔接的通知》（苏环办[2021]122号）及附件1《生态影响类建设项目重大变动清单》，项目变动不属于重大变动，建设单位编制了《一般变动环境影响分析报告》作为验收依据。</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sz w:val="24"/>
          <w:lang w:val="en-US" w:eastAsia="zh-CN"/>
        </w:rPr>
        <w:t>一期项目2020年7月10日开工建设，2021年5月25日项目建成，一期项目</w:t>
      </w:r>
      <w:r>
        <w:rPr>
          <w:rFonts w:hint="eastAsia" w:ascii="Times New Roman" w:hAnsi="Times New Roman" w:cs="Times New Roman"/>
          <w:color w:val="auto"/>
          <w:sz w:val="24"/>
          <w:szCs w:val="24"/>
          <w:lang w:val="en-US" w:eastAsia="zh-CN"/>
        </w:rPr>
        <w:t>建设过程中落实环评报告及批复的各项要求。</w:t>
      </w:r>
    </w:p>
    <w:p>
      <w:pPr>
        <w:pStyle w:val="6"/>
        <w:widowControl/>
        <w:spacing w:before="0" w:beforeAutospacing="0" w:after="0" w:afterAutospacing="0" w:line="360" w:lineRule="auto"/>
        <w:ind w:left="540" w:right="0" w:hanging="420"/>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val="en-US" w:eastAsia="zh-CN"/>
        </w:rPr>
        <w:t>1.</w:t>
      </w:r>
      <w:r>
        <w:rPr>
          <w:rFonts w:hint="eastAsia" w:ascii="Times New Roman" w:hAnsi="Times New Roman" w:cs="Times New Roman"/>
          <w:b/>
          <w:bCs/>
          <w:sz w:val="24"/>
          <w:szCs w:val="24"/>
          <w:lang w:val="en-US" w:eastAsia="zh-CN"/>
        </w:rPr>
        <w:t>2</w:t>
      </w:r>
      <w:r>
        <w:rPr>
          <w:rFonts w:hint="default" w:ascii="Times New Roman" w:hAnsi="Times New Roman" w:eastAsia="宋体" w:cs="Times New Roman"/>
          <w:b/>
          <w:bCs/>
          <w:sz w:val="24"/>
          <w:szCs w:val="24"/>
          <w:lang w:val="en-US" w:eastAsia="zh-CN"/>
        </w:rPr>
        <w:t xml:space="preserve"> </w:t>
      </w:r>
      <w:r>
        <w:rPr>
          <w:rFonts w:ascii="Times New Roman" w:hAnsi="宋体" w:eastAsia="宋体" w:cs="Times New Roman"/>
          <w:b/>
          <w:bCs/>
          <w:sz w:val="24"/>
          <w:szCs w:val="24"/>
          <w:lang w:eastAsia="zh-CN"/>
        </w:rPr>
        <w:t>验收过程简况</w:t>
      </w:r>
      <w:r>
        <w:rPr>
          <w:rFonts w:hint="default" w:ascii="Times New Roman" w:hAnsi="Times New Roman" w:eastAsia="宋体" w:cs="Times New Roman"/>
          <w:b/>
          <w:bCs/>
          <w:sz w:val="24"/>
          <w:szCs w:val="24"/>
          <w:lang w:eastAsia="zh-CN"/>
        </w:rPr>
        <w:t xml:space="preserve"> </w:t>
      </w:r>
    </w:p>
    <w:p>
      <w:pPr>
        <w:pStyle w:val="6"/>
        <w:widowControl/>
        <w:spacing w:before="0" w:beforeAutospacing="0" w:after="0" w:afterAutospacing="0" w:line="360" w:lineRule="auto"/>
        <w:ind w:left="0" w:leftChars="0" w:right="122" w:firstLine="480" w:firstLineChars="200"/>
        <w:jc w:val="both"/>
        <w:rPr>
          <w:rFonts w:hint="eastAsia" w:ascii="Times New Roman" w:hAnsi="Times New Roman" w:cs="Times New Roman"/>
          <w:sz w:val="24"/>
          <w:szCs w:val="24"/>
          <w:lang w:val="en-US" w:eastAsia="zh-CN"/>
        </w:rPr>
      </w:pPr>
      <w:r>
        <w:rPr>
          <w:rFonts w:hint="eastAsia" w:ascii="Times New Roman" w:hAnsi="Times New Roman" w:eastAsia="宋体" w:cs="Times New Roman"/>
          <w:sz w:val="24"/>
          <w:lang w:val="en-US" w:eastAsia="zh-CN"/>
        </w:rPr>
        <w:t>20</w:t>
      </w:r>
      <w:r>
        <w:rPr>
          <w:rFonts w:hint="eastAsia" w:ascii="Times New Roman" w:hAnsi="Times New Roman" w:cs="Times New Roman"/>
          <w:sz w:val="24"/>
          <w:lang w:val="en-US" w:eastAsia="zh-CN"/>
        </w:rPr>
        <w:t>21</w:t>
      </w:r>
      <w:r>
        <w:rPr>
          <w:rFonts w:hint="eastAsia" w:ascii="Times New Roman" w:hAnsi="Times New Roman" w:eastAsia="宋体" w:cs="Times New Roman"/>
          <w:sz w:val="24"/>
          <w:lang w:val="en-US" w:eastAsia="zh-CN"/>
        </w:rPr>
        <w:t>年</w:t>
      </w:r>
      <w:r>
        <w:rPr>
          <w:rFonts w:hint="eastAsia" w:ascii="Times New Roman" w:hAnsi="Times New Roman" w:cs="Times New Roman"/>
          <w:sz w:val="24"/>
          <w:lang w:val="en-US" w:eastAsia="zh-CN"/>
        </w:rPr>
        <w:t>5</w:t>
      </w:r>
      <w:r>
        <w:rPr>
          <w:rFonts w:hint="eastAsia" w:ascii="Times New Roman" w:hAnsi="Times New Roman" w:eastAsia="宋体" w:cs="Times New Roman"/>
          <w:sz w:val="24"/>
          <w:lang w:val="en-US" w:eastAsia="zh-CN"/>
        </w:rPr>
        <w:t>月</w:t>
      </w:r>
      <w:r>
        <w:rPr>
          <w:rFonts w:hint="eastAsia" w:ascii="Times New Roman" w:hAnsi="Times New Roman" w:cs="Times New Roman"/>
          <w:sz w:val="24"/>
          <w:lang w:val="en-US" w:eastAsia="zh-CN"/>
        </w:rPr>
        <w:t>一期项目</w:t>
      </w:r>
      <w:r>
        <w:rPr>
          <w:rFonts w:hint="eastAsia" w:ascii="Times New Roman" w:hAnsi="Times New Roman" w:eastAsia="宋体" w:cs="Times New Roman"/>
          <w:sz w:val="24"/>
          <w:lang w:val="en-US" w:eastAsia="zh-CN"/>
        </w:rPr>
        <w:t>完成施工，企业成立验收工作组，</w:t>
      </w:r>
      <w:r>
        <w:rPr>
          <w:rFonts w:hint="eastAsia" w:ascii="Times New Roman" w:hAnsi="Times New Roman" w:cs="Times New Roman"/>
          <w:sz w:val="24"/>
          <w:szCs w:val="24"/>
          <w:lang w:val="en-US" w:eastAsia="zh-CN"/>
        </w:rPr>
        <w:t>验收小组首先对建设情况进行自检，验收工作组对项目施工过程相关环境保护落实材料进行核实，对临时占地的生态恢复情况进行现场勘验，经自检后认为项目建设基本落实环评报告及批复的各项要求，能够满足验收要求。并委托南京万全检测技术有限公司对项目噪声进行监测，根据南京万全检测技术有限公司出具的检测报告显示：厂界噪声能够满足相关标准要求。</w:t>
      </w:r>
    </w:p>
    <w:p>
      <w:pPr>
        <w:pStyle w:val="6"/>
        <w:widowControl/>
        <w:spacing w:before="0" w:beforeAutospacing="0" w:after="0" w:afterAutospacing="0" w:line="360" w:lineRule="auto"/>
        <w:ind w:left="0" w:leftChars="0" w:right="122" w:firstLine="48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2021年7月6日，企业邀请2位专家共同组成验收工作组，并组织召开验收会议。验收工作组成员在阅读了验收监测报告并仔细查勘验收现场后，认为企业落实了环评报告及其批复的环保要求，并对照《建设项目竣工环境保护验收暂行办法》国环规环评[2017]4号中规定的九种验收不合格的情况，无不合格情况，因此，验收工作组认为本次验收合格，并于2021年7月6日出具验收意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outlineLvl w:val="9"/>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 xml:space="preserve">2 </w:t>
      </w:r>
      <w:r>
        <w:rPr>
          <w:rFonts w:ascii="Times New Roman" w:hAnsi="宋体" w:eastAsia="宋体" w:cs="Times New Roman"/>
          <w:b/>
          <w:bCs/>
          <w:sz w:val="24"/>
          <w:szCs w:val="24"/>
          <w:lang w:eastAsia="zh-CN"/>
        </w:rPr>
        <w:t>其他环境保护措施的实施情况</w:t>
      </w:r>
      <w:r>
        <w:rPr>
          <w:rFonts w:hint="default" w:ascii="Times New Roman" w:hAnsi="Times New Roman" w:eastAsia="宋体" w:cs="Times New Roman"/>
          <w:b/>
          <w:bCs/>
          <w:sz w:val="24"/>
          <w:szCs w:val="24"/>
          <w:lang w:eastAsia="zh-CN"/>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outlineLvl w:val="9"/>
        <w:rPr>
          <w:rFonts w:hint="eastAsia" w:ascii="Times New Roman" w:hAnsi="Times New Roman" w:cs="Times New Roman"/>
          <w:b/>
          <w:bCs/>
          <w:sz w:val="24"/>
          <w:szCs w:val="24"/>
          <w:lang w:val="en-US" w:eastAsia="zh-CN"/>
        </w:rPr>
      </w:pPr>
      <w:r>
        <w:rPr>
          <w:rFonts w:hint="default" w:ascii="Times New Roman" w:hAnsi="Times New Roman" w:eastAsia="宋体" w:cs="Times New Roman"/>
          <w:b/>
          <w:bCs/>
          <w:sz w:val="24"/>
          <w:szCs w:val="24"/>
          <w:lang w:val="en-US" w:eastAsia="zh-CN"/>
        </w:rPr>
        <w:t xml:space="preserve">2.1 </w:t>
      </w:r>
      <w:r>
        <w:rPr>
          <w:rFonts w:hint="eastAsia" w:ascii="Times New Roman" w:hAnsi="Times New Roman" w:cs="Times New Roman"/>
          <w:b/>
          <w:bCs/>
          <w:sz w:val="24"/>
          <w:szCs w:val="24"/>
          <w:lang w:val="en-US" w:eastAsia="zh-CN"/>
        </w:rPr>
        <w:t>制度落实情况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cs="Times New Roman"/>
          <w:sz w:val="24"/>
          <w:szCs w:val="24"/>
          <w:lang w:val="en-US" w:eastAsia="zh-CN"/>
        </w:rPr>
        <w:t>（1）</w:t>
      </w:r>
      <w:r>
        <w:rPr>
          <w:rFonts w:ascii="Times New Roman" w:hAnsi="宋体" w:eastAsia="宋体" w:cs="Times New Roman"/>
          <w:sz w:val="24"/>
          <w:szCs w:val="24"/>
          <w:lang w:eastAsia="zh-CN"/>
        </w:rPr>
        <w:t>环保组织机构及规章制度</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eastAsia" w:ascii="Times New Roman" w:cs="Times New Roman"/>
          <w:sz w:val="24"/>
          <w:szCs w:val="24"/>
          <w:lang w:val="en-US" w:eastAsia="zh-CN"/>
        </w:rPr>
      </w:pPr>
      <w:r>
        <w:rPr>
          <w:rFonts w:hint="eastAsia" w:ascii="Times New Roman" w:cs="Times New Roman"/>
          <w:sz w:val="24"/>
          <w:szCs w:val="24"/>
          <w:lang w:val="en-US" w:eastAsia="zh-CN"/>
        </w:rPr>
        <w:t>施工期施工单位建设有相应的管理机构，及设立相应的规章制度；</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宋体" w:eastAsia="宋体" w:cs="Times New Roman"/>
          <w:sz w:val="24"/>
          <w:szCs w:val="24"/>
          <w:lang w:val="en-US" w:eastAsia="zh-CN"/>
        </w:rPr>
      </w:pPr>
      <w:r>
        <w:rPr>
          <w:rFonts w:hint="eastAsia" w:ascii="Times New Roman" w:cs="Times New Roman"/>
          <w:sz w:val="24"/>
          <w:szCs w:val="24"/>
          <w:lang w:val="en-US" w:eastAsia="zh-CN"/>
        </w:rPr>
        <w:t>建设项目运营期污染物质主要为生活污水、厨房油烟、污染物简单，无需建立环保组织机构。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cs="Times New Roman"/>
          <w:sz w:val="24"/>
          <w:szCs w:val="24"/>
          <w:lang w:val="en-US" w:eastAsia="zh-CN"/>
        </w:rPr>
        <w:t>（2）</w:t>
      </w:r>
      <w:r>
        <w:rPr>
          <w:rFonts w:ascii="Times New Roman" w:hAnsi="宋体" w:eastAsia="宋体" w:cs="Times New Roman"/>
          <w:sz w:val="24"/>
          <w:szCs w:val="24"/>
          <w:lang w:eastAsia="zh-CN"/>
        </w:rPr>
        <w:t>环境风险防范措施</w:t>
      </w:r>
      <w:r>
        <w:rPr>
          <w:rFonts w:hint="default" w:ascii="Times New Roman" w:hAnsi="Times New Roman" w:eastAsia="宋体" w:cs="Times New Roman"/>
          <w:sz w:val="24"/>
          <w:szCs w:val="24"/>
          <w:lang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1680" w:firstLineChars="700"/>
        <w:jc w:val="left"/>
        <w:textAlignment w:val="auto"/>
        <w:outlineLvl w:val="9"/>
        <w:rPr>
          <w:rFonts w:hint="eastAsia" w:ascii="Times New Roman" w:cs="Times New Roman"/>
          <w:sz w:val="24"/>
          <w:szCs w:val="24"/>
          <w:lang w:val="en-US" w:eastAsia="zh-CN"/>
        </w:rPr>
      </w:pPr>
      <w:r>
        <w:rPr>
          <w:rFonts w:hint="eastAsia" w:ascii="Times New Roman" w:cs="Times New Roman"/>
          <w:sz w:val="24"/>
          <w:szCs w:val="24"/>
          <w:lang w:val="en-US" w:eastAsia="zh-CN"/>
        </w:rPr>
        <w:t>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default" w:ascii="Times New Roman" w:hAnsi="Times New Roman" w:cs="Times New Roman"/>
          <w:sz w:val="24"/>
          <w:szCs w:val="24"/>
          <w:lang w:val="en-US" w:eastAsia="zh-CN"/>
        </w:rPr>
      </w:pPr>
      <w:r>
        <w:rPr>
          <w:rFonts w:hint="eastAsia" w:ascii="Times New Roman" w:hAnsi="宋体" w:eastAsia="宋体" w:cs="Times New Roman"/>
          <w:kern w:val="0"/>
          <w:sz w:val="24"/>
          <w:szCs w:val="24"/>
          <w:lang w:val="en-US" w:eastAsia="zh-CN" w:bidi="ar"/>
        </w:rPr>
        <w:t>（3）环境监测计划</w:t>
      </w:r>
      <w:r>
        <w:rPr>
          <w:rFonts w:hint="default" w:ascii="Times New Roman" w:hAnsi="Times New Roman" w:eastAsia="宋体" w:cs="Times New Roman"/>
          <w:kern w:val="0"/>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宋体" w:eastAsia="宋体" w:cs="Times New Roman"/>
          <w:kern w:val="0"/>
          <w:sz w:val="24"/>
          <w:szCs w:val="24"/>
          <w:lang w:val="en-US" w:eastAsia="zh-CN" w:bidi="ar"/>
        </w:rPr>
      </w:pPr>
      <w:r>
        <w:rPr>
          <w:rFonts w:hint="eastAsia" w:ascii="Times New Roman" w:hAnsi="宋体" w:eastAsia="宋体" w:cs="Times New Roman"/>
          <w:kern w:val="0"/>
          <w:sz w:val="24"/>
          <w:szCs w:val="24"/>
          <w:lang w:val="en-US" w:eastAsia="zh-CN" w:bidi="ar"/>
        </w:rPr>
        <w:t>项目正常运营时，无需进行环境监测，若需要进行环境监测时，可有建设单位委托具有监测资质的第三方检测单位进行。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outlineLvl w:val="9"/>
        <w:rPr>
          <w:rFonts w:hint="eastAsia" w:ascii="Times New Roman" w:hAnsi="宋体" w:eastAsia="宋体" w:cs="Times New Roman"/>
          <w:b/>
          <w:bCs/>
          <w:kern w:val="0"/>
          <w:sz w:val="24"/>
          <w:szCs w:val="24"/>
          <w:lang w:val="en-US" w:eastAsia="zh-CN" w:bidi="ar"/>
        </w:rPr>
      </w:pPr>
      <w:r>
        <w:rPr>
          <w:rFonts w:hint="eastAsia" w:ascii="Times New Roman" w:hAnsi="宋体" w:eastAsia="宋体" w:cs="Times New Roman"/>
          <w:b/>
          <w:bCs/>
          <w:kern w:val="0"/>
          <w:sz w:val="24"/>
          <w:szCs w:val="24"/>
          <w:lang w:val="en-US" w:eastAsia="zh-CN" w:bidi="ar"/>
        </w:rPr>
        <w:t>2.2 配套措施落实情况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项目不涉及到区域削减及淘汰落后产能、防护距离控制及居民搬迁、及林地补偿、珍稀动植物保护、区域环境整治、相关外围工程建设等情况，无需落实。</w:t>
      </w:r>
    </w:p>
    <w:p>
      <w:pPr>
        <w:pStyle w:val="6"/>
        <w:spacing w:line="360" w:lineRule="auto"/>
        <w:jc w:val="both"/>
        <w:rPr>
          <w:rFonts w:hint="eastAsia" w:ascii="Times New Roman" w:hAnsi="Times New Roman" w:eastAsia="宋体" w:cs="Times New Roman"/>
          <w:color w:val="auto"/>
          <w:sz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Times New Roman" w:eastAsia="宋体" w:cs="Times New Roman"/>
          <w:sz w:val="24"/>
          <w:szCs w:val="24"/>
          <w:lang w:val="en-US" w:eastAsia="zh-CN"/>
        </w:rPr>
      </w:pPr>
    </w:p>
    <w:p>
      <w:pPr>
        <w:pStyle w:val="2"/>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南京市浦口区教育局（建设单位）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南京市浦口区保障房建设发展有限公司（代建单位）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right"/>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2021年7月6日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D7065"/>
    <w:multiLevelType w:val="singleLevel"/>
    <w:tmpl w:val="6CBD7065"/>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F2C13"/>
    <w:rsid w:val="001E6608"/>
    <w:rsid w:val="003753E6"/>
    <w:rsid w:val="004A2100"/>
    <w:rsid w:val="004F406E"/>
    <w:rsid w:val="006050C4"/>
    <w:rsid w:val="00757199"/>
    <w:rsid w:val="00E27FAA"/>
    <w:rsid w:val="00ED1A44"/>
    <w:rsid w:val="014C1521"/>
    <w:rsid w:val="01885AB4"/>
    <w:rsid w:val="0197713E"/>
    <w:rsid w:val="01A70299"/>
    <w:rsid w:val="01A822FA"/>
    <w:rsid w:val="01B73307"/>
    <w:rsid w:val="01CD1957"/>
    <w:rsid w:val="01D133AF"/>
    <w:rsid w:val="02020694"/>
    <w:rsid w:val="021D51DC"/>
    <w:rsid w:val="0230492F"/>
    <w:rsid w:val="026638AD"/>
    <w:rsid w:val="029D2610"/>
    <w:rsid w:val="02A21557"/>
    <w:rsid w:val="02CE7408"/>
    <w:rsid w:val="03261A79"/>
    <w:rsid w:val="03447288"/>
    <w:rsid w:val="038546A1"/>
    <w:rsid w:val="03AE3A49"/>
    <w:rsid w:val="03B6123E"/>
    <w:rsid w:val="03ED203F"/>
    <w:rsid w:val="043F0C87"/>
    <w:rsid w:val="043F4338"/>
    <w:rsid w:val="045E01C9"/>
    <w:rsid w:val="048E404E"/>
    <w:rsid w:val="04B848C9"/>
    <w:rsid w:val="04CB41FC"/>
    <w:rsid w:val="04D749AA"/>
    <w:rsid w:val="04DB606E"/>
    <w:rsid w:val="05081A93"/>
    <w:rsid w:val="053817F0"/>
    <w:rsid w:val="054C3959"/>
    <w:rsid w:val="056A4ADA"/>
    <w:rsid w:val="056A61B9"/>
    <w:rsid w:val="05751487"/>
    <w:rsid w:val="05755134"/>
    <w:rsid w:val="057D31BC"/>
    <w:rsid w:val="05B4341E"/>
    <w:rsid w:val="05D71975"/>
    <w:rsid w:val="05E9422E"/>
    <w:rsid w:val="06102A56"/>
    <w:rsid w:val="06C9386F"/>
    <w:rsid w:val="06DA386C"/>
    <w:rsid w:val="06FE3075"/>
    <w:rsid w:val="07455E5B"/>
    <w:rsid w:val="079B65B3"/>
    <w:rsid w:val="080238D4"/>
    <w:rsid w:val="08AB0296"/>
    <w:rsid w:val="08BC6A1F"/>
    <w:rsid w:val="08D1468A"/>
    <w:rsid w:val="090B7604"/>
    <w:rsid w:val="09167B59"/>
    <w:rsid w:val="09437671"/>
    <w:rsid w:val="095B0659"/>
    <w:rsid w:val="09997268"/>
    <w:rsid w:val="09A61F98"/>
    <w:rsid w:val="09B529C6"/>
    <w:rsid w:val="09BE52E8"/>
    <w:rsid w:val="0A04214E"/>
    <w:rsid w:val="0A8A7AD2"/>
    <w:rsid w:val="0AC12AFB"/>
    <w:rsid w:val="0AF15E7B"/>
    <w:rsid w:val="0AFD0F2D"/>
    <w:rsid w:val="0B2940AF"/>
    <w:rsid w:val="0B5525B5"/>
    <w:rsid w:val="0B6C64FF"/>
    <w:rsid w:val="0B9666D8"/>
    <w:rsid w:val="0C183335"/>
    <w:rsid w:val="0C364B8B"/>
    <w:rsid w:val="0C867D5E"/>
    <w:rsid w:val="0CB605AC"/>
    <w:rsid w:val="0CC70E3E"/>
    <w:rsid w:val="0CDC696D"/>
    <w:rsid w:val="0CF60C2B"/>
    <w:rsid w:val="0CFF5B19"/>
    <w:rsid w:val="0D1E2F9D"/>
    <w:rsid w:val="0D3339C1"/>
    <w:rsid w:val="0D441DDA"/>
    <w:rsid w:val="0DF1182E"/>
    <w:rsid w:val="0E02496D"/>
    <w:rsid w:val="0E8B2006"/>
    <w:rsid w:val="0E987594"/>
    <w:rsid w:val="0EBA70A9"/>
    <w:rsid w:val="0EDF1C21"/>
    <w:rsid w:val="0F155FA3"/>
    <w:rsid w:val="0F166026"/>
    <w:rsid w:val="0F53687E"/>
    <w:rsid w:val="0F8D4768"/>
    <w:rsid w:val="102A5A8E"/>
    <w:rsid w:val="10727CC7"/>
    <w:rsid w:val="107573BD"/>
    <w:rsid w:val="108E2961"/>
    <w:rsid w:val="109004D0"/>
    <w:rsid w:val="10A17FEE"/>
    <w:rsid w:val="10B25693"/>
    <w:rsid w:val="10BE1F38"/>
    <w:rsid w:val="10D065ED"/>
    <w:rsid w:val="10E72A3F"/>
    <w:rsid w:val="10F04D5E"/>
    <w:rsid w:val="10F06232"/>
    <w:rsid w:val="10F566C7"/>
    <w:rsid w:val="10F81399"/>
    <w:rsid w:val="119240CD"/>
    <w:rsid w:val="11BB3211"/>
    <w:rsid w:val="11D1182E"/>
    <w:rsid w:val="11D472AD"/>
    <w:rsid w:val="11E12F3C"/>
    <w:rsid w:val="11F84495"/>
    <w:rsid w:val="11FB458F"/>
    <w:rsid w:val="120B3FB3"/>
    <w:rsid w:val="12392E22"/>
    <w:rsid w:val="127C79BB"/>
    <w:rsid w:val="129833C2"/>
    <w:rsid w:val="12C54483"/>
    <w:rsid w:val="12D94F1E"/>
    <w:rsid w:val="130F0E66"/>
    <w:rsid w:val="131C4782"/>
    <w:rsid w:val="13245396"/>
    <w:rsid w:val="134D492A"/>
    <w:rsid w:val="137A031D"/>
    <w:rsid w:val="13931725"/>
    <w:rsid w:val="13A07FBD"/>
    <w:rsid w:val="13D956DD"/>
    <w:rsid w:val="13EC272F"/>
    <w:rsid w:val="13EC67B2"/>
    <w:rsid w:val="13F75382"/>
    <w:rsid w:val="13F94D5B"/>
    <w:rsid w:val="14077D78"/>
    <w:rsid w:val="14140397"/>
    <w:rsid w:val="143650D5"/>
    <w:rsid w:val="144400EF"/>
    <w:rsid w:val="1475034D"/>
    <w:rsid w:val="147939E8"/>
    <w:rsid w:val="14C250D1"/>
    <w:rsid w:val="15127AB6"/>
    <w:rsid w:val="151467AB"/>
    <w:rsid w:val="1520192C"/>
    <w:rsid w:val="15317393"/>
    <w:rsid w:val="153920B8"/>
    <w:rsid w:val="15485ACF"/>
    <w:rsid w:val="155E2FEC"/>
    <w:rsid w:val="15606690"/>
    <w:rsid w:val="156A27D7"/>
    <w:rsid w:val="15A80BD3"/>
    <w:rsid w:val="15BD2C80"/>
    <w:rsid w:val="15D6048C"/>
    <w:rsid w:val="162B3A26"/>
    <w:rsid w:val="165F7E55"/>
    <w:rsid w:val="16700D26"/>
    <w:rsid w:val="1671262C"/>
    <w:rsid w:val="16DB39F6"/>
    <w:rsid w:val="16F16C17"/>
    <w:rsid w:val="16F4752B"/>
    <w:rsid w:val="171F7A99"/>
    <w:rsid w:val="17631E92"/>
    <w:rsid w:val="17AA7590"/>
    <w:rsid w:val="181C2CF9"/>
    <w:rsid w:val="182C74A1"/>
    <w:rsid w:val="18682750"/>
    <w:rsid w:val="186F512C"/>
    <w:rsid w:val="187B31EF"/>
    <w:rsid w:val="18AC6BD6"/>
    <w:rsid w:val="1907617A"/>
    <w:rsid w:val="192A6348"/>
    <w:rsid w:val="19331466"/>
    <w:rsid w:val="19331570"/>
    <w:rsid w:val="1959070A"/>
    <w:rsid w:val="198D7C8D"/>
    <w:rsid w:val="1A3658B5"/>
    <w:rsid w:val="1A391CC4"/>
    <w:rsid w:val="1A535A7F"/>
    <w:rsid w:val="1A5560A8"/>
    <w:rsid w:val="1AC974F4"/>
    <w:rsid w:val="1AE02AA8"/>
    <w:rsid w:val="1AE36775"/>
    <w:rsid w:val="1B1F72AD"/>
    <w:rsid w:val="1B716A17"/>
    <w:rsid w:val="1B7A38A3"/>
    <w:rsid w:val="1B82779B"/>
    <w:rsid w:val="1BA36F81"/>
    <w:rsid w:val="1BB82EE1"/>
    <w:rsid w:val="1BCA32A2"/>
    <w:rsid w:val="1BD175E5"/>
    <w:rsid w:val="1BE30B50"/>
    <w:rsid w:val="1BE62301"/>
    <w:rsid w:val="1BEA3602"/>
    <w:rsid w:val="1C3F70BB"/>
    <w:rsid w:val="1C5E33C6"/>
    <w:rsid w:val="1C965494"/>
    <w:rsid w:val="1CDB3DFB"/>
    <w:rsid w:val="1CDE06E4"/>
    <w:rsid w:val="1D0A3820"/>
    <w:rsid w:val="1D6069B3"/>
    <w:rsid w:val="1DA16682"/>
    <w:rsid w:val="1DAE38D8"/>
    <w:rsid w:val="1DDB53A8"/>
    <w:rsid w:val="1DF2506B"/>
    <w:rsid w:val="1E4B547C"/>
    <w:rsid w:val="1E6239E8"/>
    <w:rsid w:val="1E6C25A0"/>
    <w:rsid w:val="1E8E2A41"/>
    <w:rsid w:val="1F2A726E"/>
    <w:rsid w:val="1F4C12E0"/>
    <w:rsid w:val="1F4D676C"/>
    <w:rsid w:val="1F6B3D94"/>
    <w:rsid w:val="1F97605A"/>
    <w:rsid w:val="1F9D472E"/>
    <w:rsid w:val="1FCA62B4"/>
    <w:rsid w:val="1FD9016D"/>
    <w:rsid w:val="1FF376BF"/>
    <w:rsid w:val="200F3077"/>
    <w:rsid w:val="201534CD"/>
    <w:rsid w:val="207954D3"/>
    <w:rsid w:val="20825A5C"/>
    <w:rsid w:val="20871A78"/>
    <w:rsid w:val="208E241C"/>
    <w:rsid w:val="209A3C97"/>
    <w:rsid w:val="20E306EF"/>
    <w:rsid w:val="20F832A4"/>
    <w:rsid w:val="212E339A"/>
    <w:rsid w:val="21AB07C2"/>
    <w:rsid w:val="21BE74FC"/>
    <w:rsid w:val="21CB6D01"/>
    <w:rsid w:val="21D0379B"/>
    <w:rsid w:val="21DF264B"/>
    <w:rsid w:val="21F24F43"/>
    <w:rsid w:val="22277A90"/>
    <w:rsid w:val="222B4DE5"/>
    <w:rsid w:val="22403431"/>
    <w:rsid w:val="22522330"/>
    <w:rsid w:val="226A45DA"/>
    <w:rsid w:val="22725B5E"/>
    <w:rsid w:val="22AA5ED9"/>
    <w:rsid w:val="22F13606"/>
    <w:rsid w:val="230F0DA6"/>
    <w:rsid w:val="2332324E"/>
    <w:rsid w:val="23392685"/>
    <w:rsid w:val="236B0399"/>
    <w:rsid w:val="23790B22"/>
    <w:rsid w:val="237B1225"/>
    <w:rsid w:val="24131D78"/>
    <w:rsid w:val="241F4D57"/>
    <w:rsid w:val="24617F72"/>
    <w:rsid w:val="246B4E11"/>
    <w:rsid w:val="24802329"/>
    <w:rsid w:val="24A75F18"/>
    <w:rsid w:val="24C54A17"/>
    <w:rsid w:val="24E13E02"/>
    <w:rsid w:val="253E07DB"/>
    <w:rsid w:val="25507494"/>
    <w:rsid w:val="255B3E10"/>
    <w:rsid w:val="25982285"/>
    <w:rsid w:val="25C450F9"/>
    <w:rsid w:val="25F02B82"/>
    <w:rsid w:val="264D62B2"/>
    <w:rsid w:val="268339E3"/>
    <w:rsid w:val="26A46D2A"/>
    <w:rsid w:val="27510354"/>
    <w:rsid w:val="27597B0A"/>
    <w:rsid w:val="2782480D"/>
    <w:rsid w:val="27B85609"/>
    <w:rsid w:val="27E86D14"/>
    <w:rsid w:val="27F26F09"/>
    <w:rsid w:val="280B768D"/>
    <w:rsid w:val="28302C73"/>
    <w:rsid w:val="283515F7"/>
    <w:rsid w:val="284E4ED7"/>
    <w:rsid w:val="28A10D74"/>
    <w:rsid w:val="28BC6EED"/>
    <w:rsid w:val="28CC03CA"/>
    <w:rsid w:val="28DA6BAB"/>
    <w:rsid w:val="29157C0A"/>
    <w:rsid w:val="293E7F3C"/>
    <w:rsid w:val="29820B13"/>
    <w:rsid w:val="29F266CD"/>
    <w:rsid w:val="2A3C3661"/>
    <w:rsid w:val="2A45155A"/>
    <w:rsid w:val="2A4F5A43"/>
    <w:rsid w:val="2A635D32"/>
    <w:rsid w:val="2A994D46"/>
    <w:rsid w:val="2AD46FD4"/>
    <w:rsid w:val="2AD71027"/>
    <w:rsid w:val="2AFE7577"/>
    <w:rsid w:val="2B0A2134"/>
    <w:rsid w:val="2B255C90"/>
    <w:rsid w:val="2B314A47"/>
    <w:rsid w:val="2B7A0B87"/>
    <w:rsid w:val="2B7F13A0"/>
    <w:rsid w:val="2BB049BA"/>
    <w:rsid w:val="2BE068A5"/>
    <w:rsid w:val="2BEB0FF4"/>
    <w:rsid w:val="2BF8644C"/>
    <w:rsid w:val="2C01581A"/>
    <w:rsid w:val="2C2B092E"/>
    <w:rsid w:val="2C567B40"/>
    <w:rsid w:val="2C8B2300"/>
    <w:rsid w:val="2CB33B77"/>
    <w:rsid w:val="2D052505"/>
    <w:rsid w:val="2D1C6C2C"/>
    <w:rsid w:val="2D2C12C4"/>
    <w:rsid w:val="2DF5536A"/>
    <w:rsid w:val="2E1603B0"/>
    <w:rsid w:val="2E500587"/>
    <w:rsid w:val="2E6115E9"/>
    <w:rsid w:val="2EB048D4"/>
    <w:rsid w:val="2EFD6E5A"/>
    <w:rsid w:val="2F0F4DF4"/>
    <w:rsid w:val="2F29053A"/>
    <w:rsid w:val="2F532052"/>
    <w:rsid w:val="2F5E6511"/>
    <w:rsid w:val="2F6C4A74"/>
    <w:rsid w:val="2FEB1620"/>
    <w:rsid w:val="2FF546AF"/>
    <w:rsid w:val="3010064E"/>
    <w:rsid w:val="301D715A"/>
    <w:rsid w:val="304A4084"/>
    <w:rsid w:val="30644555"/>
    <w:rsid w:val="31107ECA"/>
    <w:rsid w:val="314F0CCF"/>
    <w:rsid w:val="31D75417"/>
    <w:rsid w:val="31E6075A"/>
    <w:rsid w:val="31FC00BD"/>
    <w:rsid w:val="32046FB1"/>
    <w:rsid w:val="323A0498"/>
    <w:rsid w:val="326A52BC"/>
    <w:rsid w:val="32942127"/>
    <w:rsid w:val="32DE2AA8"/>
    <w:rsid w:val="32DE6F8D"/>
    <w:rsid w:val="32F32279"/>
    <w:rsid w:val="33437A3C"/>
    <w:rsid w:val="335029D5"/>
    <w:rsid w:val="335B3392"/>
    <w:rsid w:val="33925EF9"/>
    <w:rsid w:val="339F7AFF"/>
    <w:rsid w:val="33C13D38"/>
    <w:rsid w:val="33E737E2"/>
    <w:rsid w:val="342C3BAA"/>
    <w:rsid w:val="34561F52"/>
    <w:rsid w:val="348A180E"/>
    <w:rsid w:val="349D41D2"/>
    <w:rsid w:val="34A42DCF"/>
    <w:rsid w:val="34A96728"/>
    <w:rsid w:val="34AA0611"/>
    <w:rsid w:val="34AD584E"/>
    <w:rsid w:val="34DC0350"/>
    <w:rsid w:val="34FE6406"/>
    <w:rsid w:val="351854DD"/>
    <w:rsid w:val="35284977"/>
    <w:rsid w:val="35296399"/>
    <w:rsid w:val="3555486E"/>
    <w:rsid w:val="355A5404"/>
    <w:rsid w:val="35847870"/>
    <w:rsid w:val="35A61536"/>
    <w:rsid w:val="35D327A8"/>
    <w:rsid w:val="35DF36F8"/>
    <w:rsid w:val="35E26E33"/>
    <w:rsid w:val="35F40EF5"/>
    <w:rsid w:val="361C0478"/>
    <w:rsid w:val="363F4D2E"/>
    <w:rsid w:val="36595549"/>
    <w:rsid w:val="368F102C"/>
    <w:rsid w:val="36BC6F65"/>
    <w:rsid w:val="37490622"/>
    <w:rsid w:val="37500D32"/>
    <w:rsid w:val="37711675"/>
    <w:rsid w:val="378C2B59"/>
    <w:rsid w:val="37B82791"/>
    <w:rsid w:val="37D27ECA"/>
    <w:rsid w:val="38283C3E"/>
    <w:rsid w:val="388235FC"/>
    <w:rsid w:val="388269B7"/>
    <w:rsid w:val="38890B21"/>
    <w:rsid w:val="389907FB"/>
    <w:rsid w:val="38A71420"/>
    <w:rsid w:val="38EC565E"/>
    <w:rsid w:val="38F66ADE"/>
    <w:rsid w:val="39046ADE"/>
    <w:rsid w:val="394F2C13"/>
    <w:rsid w:val="39596F75"/>
    <w:rsid w:val="39774050"/>
    <w:rsid w:val="39843CDB"/>
    <w:rsid w:val="39BE34D1"/>
    <w:rsid w:val="39E23695"/>
    <w:rsid w:val="39ED7533"/>
    <w:rsid w:val="39FD3C12"/>
    <w:rsid w:val="3A2B7C05"/>
    <w:rsid w:val="3B185949"/>
    <w:rsid w:val="3B5E7820"/>
    <w:rsid w:val="3B7645B2"/>
    <w:rsid w:val="3BCA2957"/>
    <w:rsid w:val="3C104ADA"/>
    <w:rsid w:val="3C2E5FBD"/>
    <w:rsid w:val="3C7871A5"/>
    <w:rsid w:val="3CE447BF"/>
    <w:rsid w:val="3CE73F5D"/>
    <w:rsid w:val="3CE92D3F"/>
    <w:rsid w:val="3D1B45E6"/>
    <w:rsid w:val="3D2D7E53"/>
    <w:rsid w:val="3D3337E0"/>
    <w:rsid w:val="3D730018"/>
    <w:rsid w:val="3D7901EA"/>
    <w:rsid w:val="3D8A39F0"/>
    <w:rsid w:val="3D916BF2"/>
    <w:rsid w:val="3DA02E55"/>
    <w:rsid w:val="3DEA67D0"/>
    <w:rsid w:val="3E11419A"/>
    <w:rsid w:val="3E1D0C0D"/>
    <w:rsid w:val="3E2A1C1D"/>
    <w:rsid w:val="3E394796"/>
    <w:rsid w:val="3E4F31F9"/>
    <w:rsid w:val="3E536534"/>
    <w:rsid w:val="3EAF355C"/>
    <w:rsid w:val="3EF75583"/>
    <w:rsid w:val="3F0940DD"/>
    <w:rsid w:val="3FC60561"/>
    <w:rsid w:val="40017ECA"/>
    <w:rsid w:val="40104148"/>
    <w:rsid w:val="40132164"/>
    <w:rsid w:val="40320CB2"/>
    <w:rsid w:val="40623710"/>
    <w:rsid w:val="40640335"/>
    <w:rsid w:val="409F7F91"/>
    <w:rsid w:val="40AE3695"/>
    <w:rsid w:val="40B956D9"/>
    <w:rsid w:val="40EA0C1A"/>
    <w:rsid w:val="40EF0637"/>
    <w:rsid w:val="411D16D0"/>
    <w:rsid w:val="412A6076"/>
    <w:rsid w:val="412C549F"/>
    <w:rsid w:val="418C77A1"/>
    <w:rsid w:val="41B7453E"/>
    <w:rsid w:val="41E9048D"/>
    <w:rsid w:val="421604EC"/>
    <w:rsid w:val="42376D15"/>
    <w:rsid w:val="426D640B"/>
    <w:rsid w:val="42AA0484"/>
    <w:rsid w:val="42B14478"/>
    <w:rsid w:val="42DA0B2F"/>
    <w:rsid w:val="42FA5942"/>
    <w:rsid w:val="43135D98"/>
    <w:rsid w:val="43525360"/>
    <w:rsid w:val="43574FBB"/>
    <w:rsid w:val="435B4B4B"/>
    <w:rsid w:val="43924DC6"/>
    <w:rsid w:val="43A87A98"/>
    <w:rsid w:val="43DE6B5F"/>
    <w:rsid w:val="43F6168C"/>
    <w:rsid w:val="440305BF"/>
    <w:rsid w:val="440540D1"/>
    <w:rsid w:val="448F0CD6"/>
    <w:rsid w:val="44C76BCA"/>
    <w:rsid w:val="44CF6F8A"/>
    <w:rsid w:val="455F5C27"/>
    <w:rsid w:val="456660B1"/>
    <w:rsid w:val="45696F76"/>
    <w:rsid w:val="457C3E41"/>
    <w:rsid w:val="45D90068"/>
    <w:rsid w:val="46216115"/>
    <w:rsid w:val="46B473D7"/>
    <w:rsid w:val="46BE06A5"/>
    <w:rsid w:val="46C03AA9"/>
    <w:rsid w:val="46EF22EA"/>
    <w:rsid w:val="47693EEA"/>
    <w:rsid w:val="477F0373"/>
    <w:rsid w:val="47984E5E"/>
    <w:rsid w:val="47B24798"/>
    <w:rsid w:val="47DF0B75"/>
    <w:rsid w:val="47F460E7"/>
    <w:rsid w:val="47F93EA3"/>
    <w:rsid w:val="48143F2D"/>
    <w:rsid w:val="483679D7"/>
    <w:rsid w:val="48463C8C"/>
    <w:rsid w:val="48523D1A"/>
    <w:rsid w:val="488A1917"/>
    <w:rsid w:val="48A843D3"/>
    <w:rsid w:val="48A95452"/>
    <w:rsid w:val="48AC415E"/>
    <w:rsid w:val="48E254E7"/>
    <w:rsid w:val="48EE15F9"/>
    <w:rsid w:val="48F1113B"/>
    <w:rsid w:val="49006D74"/>
    <w:rsid w:val="49110EB1"/>
    <w:rsid w:val="495969B9"/>
    <w:rsid w:val="4969795D"/>
    <w:rsid w:val="496E0F0A"/>
    <w:rsid w:val="49A376B2"/>
    <w:rsid w:val="49AD5E31"/>
    <w:rsid w:val="4A124CAE"/>
    <w:rsid w:val="4A3657D8"/>
    <w:rsid w:val="4A741D7D"/>
    <w:rsid w:val="4ABB4C94"/>
    <w:rsid w:val="4AD84643"/>
    <w:rsid w:val="4B7E4912"/>
    <w:rsid w:val="4BD903AD"/>
    <w:rsid w:val="4BF137D0"/>
    <w:rsid w:val="4C0023C6"/>
    <w:rsid w:val="4C1D3140"/>
    <w:rsid w:val="4C522066"/>
    <w:rsid w:val="4C7E32F8"/>
    <w:rsid w:val="4CC91682"/>
    <w:rsid w:val="4D3B36C0"/>
    <w:rsid w:val="4D7C070E"/>
    <w:rsid w:val="4DA439FC"/>
    <w:rsid w:val="4DB67C70"/>
    <w:rsid w:val="4E037A7C"/>
    <w:rsid w:val="4E0C4873"/>
    <w:rsid w:val="4E0F01D7"/>
    <w:rsid w:val="4E2579F5"/>
    <w:rsid w:val="4E2D5F93"/>
    <w:rsid w:val="4E514F22"/>
    <w:rsid w:val="4E6F1995"/>
    <w:rsid w:val="4E955536"/>
    <w:rsid w:val="4E9A1D68"/>
    <w:rsid w:val="4E9F79C4"/>
    <w:rsid w:val="4F0312F1"/>
    <w:rsid w:val="4F1B6DAD"/>
    <w:rsid w:val="4F86111B"/>
    <w:rsid w:val="501815D7"/>
    <w:rsid w:val="50362C87"/>
    <w:rsid w:val="506F2203"/>
    <w:rsid w:val="50DF3800"/>
    <w:rsid w:val="50E51991"/>
    <w:rsid w:val="51021BBE"/>
    <w:rsid w:val="516529C7"/>
    <w:rsid w:val="517B5625"/>
    <w:rsid w:val="520C0A73"/>
    <w:rsid w:val="52144633"/>
    <w:rsid w:val="52341B56"/>
    <w:rsid w:val="526403AC"/>
    <w:rsid w:val="529E7461"/>
    <w:rsid w:val="52C509CF"/>
    <w:rsid w:val="52CF2DD0"/>
    <w:rsid w:val="53343264"/>
    <w:rsid w:val="5347176A"/>
    <w:rsid w:val="53661997"/>
    <w:rsid w:val="537F50EA"/>
    <w:rsid w:val="53840820"/>
    <w:rsid w:val="53B5726E"/>
    <w:rsid w:val="53B62764"/>
    <w:rsid w:val="54607944"/>
    <w:rsid w:val="548F66A7"/>
    <w:rsid w:val="54BE3F55"/>
    <w:rsid w:val="54E52280"/>
    <w:rsid w:val="54F567B6"/>
    <w:rsid w:val="55040147"/>
    <w:rsid w:val="554804A0"/>
    <w:rsid w:val="557655D9"/>
    <w:rsid w:val="55776038"/>
    <w:rsid w:val="559B1F94"/>
    <w:rsid w:val="559B49C9"/>
    <w:rsid w:val="55C04828"/>
    <w:rsid w:val="55D14B7C"/>
    <w:rsid w:val="564D0D53"/>
    <w:rsid w:val="566030E0"/>
    <w:rsid w:val="56882BAC"/>
    <w:rsid w:val="568C4BFB"/>
    <w:rsid w:val="56902B09"/>
    <w:rsid w:val="56B25AF4"/>
    <w:rsid w:val="56F56C2F"/>
    <w:rsid w:val="570008A5"/>
    <w:rsid w:val="573D6DBC"/>
    <w:rsid w:val="575F7B62"/>
    <w:rsid w:val="57742083"/>
    <w:rsid w:val="57AF7706"/>
    <w:rsid w:val="57D402EC"/>
    <w:rsid w:val="580B3116"/>
    <w:rsid w:val="5823131A"/>
    <w:rsid w:val="58283A9B"/>
    <w:rsid w:val="583D32CC"/>
    <w:rsid w:val="5888010F"/>
    <w:rsid w:val="58D60968"/>
    <w:rsid w:val="58E62552"/>
    <w:rsid w:val="59027A34"/>
    <w:rsid w:val="59C71472"/>
    <w:rsid w:val="59FE09D2"/>
    <w:rsid w:val="5A191B37"/>
    <w:rsid w:val="5A4E0CED"/>
    <w:rsid w:val="5A6C158E"/>
    <w:rsid w:val="5AAD310B"/>
    <w:rsid w:val="5AFF51FE"/>
    <w:rsid w:val="5B336E0A"/>
    <w:rsid w:val="5B4838D6"/>
    <w:rsid w:val="5B6C5A41"/>
    <w:rsid w:val="5B842381"/>
    <w:rsid w:val="5BD1113C"/>
    <w:rsid w:val="5C775D21"/>
    <w:rsid w:val="5CC66EA9"/>
    <w:rsid w:val="5CEC6197"/>
    <w:rsid w:val="5D102809"/>
    <w:rsid w:val="5D34047D"/>
    <w:rsid w:val="5D952E53"/>
    <w:rsid w:val="5D9A741B"/>
    <w:rsid w:val="5DAD6004"/>
    <w:rsid w:val="5DE76A98"/>
    <w:rsid w:val="5E4C3EC6"/>
    <w:rsid w:val="5EA15E77"/>
    <w:rsid w:val="5ED20F38"/>
    <w:rsid w:val="5F277EF1"/>
    <w:rsid w:val="5F4B65C5"/>
    <w:rsid w:val="5F54059A"/>
    <w:rsid w:val="5F73338F"/>
    <w:rsid w:val="5F792AB2"/>
    <w:rsid w:val="5F93775A"/>
    <w:rsid w:val="5FF555FA"/>
    <w:rsid w:val="600628F0"/>
    <w:rsid w:val="60193609"/>
    <w:rsid w:val="601E2485"/>
    <w:rsid w:val="604C39D8"/>
    <w:rsid w:val="608B733E"/>
    <w:rsid w:val="60941E1F"/>
    <w:rsid w:val="60C64002"/>
    <w:rsid w:val="60F34EEC"/>
    <w:rsid w:val="61247A03"/>
    <w:rsid w:val="613219E2"/>
    <w:rsid w:val="6189348C"/>
    <w:rsid w:val="6191284D"/>
    <w:rsid w:val="619C379B"/>
    <w:rsid w:val="61AE3BCC"/>
    <w:rsid w:val="61C27F05"/>
    <w:rsid w:val="62454D98"/>
    <w:rsid w:val="626C5E07"/>
    <w:rsid w:val="628624BC"/>
    <w:rsid w:val="628D5E34"/>
    <w:rsid w:val="629C1FF5"/>
    <w:rsid w:val="62A058BA"/>
    <w:rsid w:val="62A11CBC"/>
    <w:rsid w:val="62B77D41"/>
    <w:rsid w:val="62C9194D"/>
    <w:rsid w:val="63032221"/>
    <w:rsid w:val="633C5CBC"/>
    <w:rsid w:val="63834676"/>
    <w:rsid w:val="63C44CEE"/>
    <w:rsid w:val="63CD4E61"/>
    <w:rsid w:val="63F316E3"/>
    <w:rsid w:val="63F665BB"/>
    <w:rsid w:val="63FB1155"/>
    <w:rsid w:val="640C1616"/>
    <w:rsid w:val="642A3801"/>
    <w:rsid w:val="645B4BB5"/>
    <w:rsid w:val="64885AC1"/>
    <w:rsid w:val="64975BE7"/>
    <w:rsid w:val="64987570"/>
    <w:rsid w:val="64992566"/>
    <w:rsid w:val="64B82AF1"/>
    <w:rsid w:val="651748A5"/>
    <w:rsid w:val="65181B24"/>
    <w:rsid w:val="65914F17"/>
    <w:rsid w:val="6598284D"/>
    <w:rsid w:val="65A05AAD"/>
    <w:rsid w:val="66014FB8"/>
    <w:rsid w:val="662F36EA"/>
    <w:rsid w:val="66307D8E"/>
    <w:rsid w:val="665E79DC"/>
    <w:rsid w:val="6660178C"/>
    <w:rsid w:val="66721B0F"/>
    <w:rsid w:val="669957C1"/>
    <w:rsid w:val="66AA3B91"/>
    <w:rsid w:val="66D25C86"/>
    <w:rsid w:val="671A2645"/>
    <w:rsid w:val="671C4863"/>
    <w:rsid w:val="67432DA3"/>
    <w:rsid w:val="675458BD"/>
    <w:rsid w:val="67C06182"/>
    <w:rsid w:val="67E112C7"/>
    <w:rsid w:val="67F84B6B"/>
    <w:rsid w:val="67FA5CE1"/>
    <w:rsid w:val="68590DC4"/>
    <w:rsid w:val="688F01B2"/>
    <w:rsid w:val="690869BF"/>
    <w:rsid w:val="691655BD"/>
    <w:rsid w:val="69190C8E"/>
    <w:rsid w:val="694D747E"/>
    <w:rsid w:val="697A1132"/>
    <w:rsid w:val="69B406ED"/>
    <w:rsid w:val="69CB1CA6"/>
    <w:rsid w:val="69F92D95"/>
    <w:rsid w:val="6A1F3D9D"/>
    <w:rsid w:val="6A744970"/>
    <w:rsid w:val="6A77050E"/>
    <w:rsid w:val="6A7B1F35"/>
    <w:rsid w:val="6A9057BA"/>
    <w:rsid w:val="6A934F06"/>
    <w:rsid w:val="6AB80403"/>
    <w:rsid w:val="6AC62FA6"/>
    <w:rsid w:val="6B954EB6"/>
    <w:rsid w:val="6BAB105A"/>
    <w:rsid w:val="6BC92CB2"/>
    <w:rsid w:val="6C2672FE"/>
    <w:rsid w:val="6C39395B"/>
    <w:rsid w:val="6C3F18E9"/>
    <w:rsid w:val="6C3F50A1"/>
    <w:rsid w:val="6C8160CB"/>
    <w:rsid w:val="6C997AA9"/>
    <w:rsid w:val="6CBC68D5"/>
    <w:rsid w:val="6CE92AFA"/>
    <w:rsid w:val="6D0D7327"/>
    <w:rsid w:val="6D0E6FA3"/>
    <w:rsid w:val="6D1D447C"/>
    <w:rsid w:val="6D2D4670"/>
    <w:rsid w:val="6D535020"/>
    <w:rsid w:val="6E172B57"/>
    <w:rsid w:val="6E2C5E43"/>
    <w:rsid w:val="6E4D64E2"/>
    <w:rsid w:val="6E5D15E8"/>
    <w:rsid w:val="6E812FAD"/>
    <w:rsid w:val="6E9C7749"/>
    <w:rsid w:val="6EB260CA"/>
    <w:rsid w:val="6EC1013B"/>
    <w:rsid w:val="6EE826A8"/>
    <w:rsid w:val="6EFD2A65"/>
    <w:rsid w:val="6F4F56DC"/>
    <w:rsid w:val="6F57551E"/>
    <w:rsid w:val="6F6323EA"/>
    <w:rsid w:val="6F93759C"/>
    <w:rsid w:val="6FE04A39"/>
    <w:rsid w:val="70144444"/>
    <w:rsid w:val="704B305B"/>
    <w:rsid w:val="708E76D9"/>
    <w:rsid w:val="70A36384"/>
    <w:rsid w:val="70F85D09"/>
    <w:rsid w:val="712F331A"/>
    <w:rsid w:val="7130338D"/>
    <w:rsid w:val="715669C6"/>
    <w:rsid w:val="71950973"/>
    <w:rsid w:val="719B642F"/>
    <w:rsid w:val="71B963EF"/>
    <w:rsid w:val="71BE2B0D"/>
    <w:rsid w:val="71D00BC1"/>
    <w:rsid w:val="71D1000C"/>
    <w:rsid w:val="71E9709B"/>
    <w:rsid w:val="720337D5"/>
    <w:rsid w:val="724D6CB3"/>
    <w:rsid w:val="725A4CD4"/>
    <w:rsid w:val="72DD6E34"/>
    <w:rsid w:val="73171BFC"/>
    <w:rsid w:val="73767280"/>
    <w:rsid w:val="737906F3"/>
    <w:rsid w:val="738843DD"/>
    <w:rsid w:val="73A55DFF"/>
    <w:rsid w:val="73CD5344"/>
    <w:rsid w:val="73D07906"/>
    <w:rsid w:val="74011ACC"/>
    <w:rsid w:val="74052ACB"/>
    <w:rsid w:val="74096C55"/>
    <w:rsid w:val="741A0BFB"/>
    <w:rsid w:val="74342308"/>
    <w:rsid w:val="74406235"/>
    <w:rsid w:val="74640186"/>
    <w:rsid w:val="746872C0"/>
    <w:rsid w:val="74D44F96"/>
    <w:rsid w:val="74DA1198"/>
    <w:rsid w:val="74E5211C"/>
    <w:rsid w:val="74F4199A"/>
    <w:rsid w:val="752D11A3"/>
    <w:rsid w:val="75666F37"/>
    <w:rsid w:val="75AC5C3C"/>
    <w:rsid w:val="75C20864"/>
    <w:rsid w:val="760C1A77"/>
    <w:rsid w:val="761A32AD"/>
    <w:rsid w:val="765945A5"/>
    <w:rsid w:val="767E56E6"/>
    <w:rsid w:val="767F2E50"/>
    <w:rsid w:val="767F3B80"/>
    <w:rsid w:val="7685509A"/>
    <w:rsid w:val="76997E24"/>
    <w:rsid w:val="776A5A3B"/>
    <w:rsid w:val="777B02E4"/>
    <w:rsid w:val="779A0C68"/>
    <w:rsid w:val="77AA5279"/>
    <w:rsid w:val="77D0421D"/>
    <w:rsid w:val="7830243D"/>
    <w:rsid w:val="78355521"/>
    <w:rsid w:val="78411AC1"/>
    <w:rsid w:val="788B6E9B"/>
    <w:rsid w:val="78A70477"/>
    <w:rsid w:val="78C049A8"/>
    <w:rsid w:val="78C71E53"/>
    <w:rsid w:val="79650CE9"/>
    <w:rsid w:val="797D0D01"/>
    <w:rsid w:val="79896E67"/>
    <w:rsid w:val="79904FCE"/>
    <w:rsid w:val="79AE6DD7"/>
    <w:rsid w:val="79D0275A"/>
    <w:rsid w:val="79D90CA4"/>
    <w:rsid w:val="79EC06E2"/>
    <w:rsid w:val="7A000B24"/>
    <w:rsid w:val="7A2F11FC"/>
    <w:rsid w:val="7A3A3E2F"/>
    <w:rsid w:val="7A6C791F"/>
    <w:rsid w:val="7A9B7013"/>
    <w:rsid w:val="7AC01BC6"/>
    <w:rsid w:val="7B13079D"/>
    <w:rsid w:val="7B583587"/>
    <w:rsid w:val="7B730DA1"/>
    <w:rsid w:val="7B735324"/>
    <w:rsid w:val="7BA137E5"/>
    <w:rsid w:val="7BBD57BA"/>
    <w:rsid w:val="7C330CEB"/>
    <w:rsid w:val="7C4036FF"/>
    <w:rsid w:val="7C5F5DE3"/>
    <w:rsid w:val="7C90506A"/>
    <w:rsid w:val="7CA92234"/>
    <w:rsid w:val="7CB25495"/>
    <w:rsid w:val="7CDC09DA"/>
    <w:rsid w:val="7CFC7328"/>
    <w:rsid w:val="7D404DD0"/>
    <w:rsid w:val="7D453338"/>
    <w:rsid w:val="7D823D84"/>
    <w:rsid w:val="7D892E02"/>
    <w:rsid w:val="7DBE09C3"/>
    <w:rsid w:val="7DC124CF"/>
    <w:rsid w:val="7DD0560E"/>
    <w:rsid w:val="7DDC6BF8"/>
    <w:rsid w:val="7E303598"/>
    <w:rsid w:val="7E49732D"/>
    <w:rsid w:val="7EB204B1"/>
    <w:rsid w:val="7F25463E"/>
    <w:rsid w:val="7F4A7C78"/>
    <w:rsid w:val="7F756118"/>
    <w:rsid w:val="7F863584"/>
    <w:rsid w:val="7FD72844"/>
    <w:rsid w:val="7FEA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5"/>
    <w:qFormat/>
    <w:uiPriority w:val="0"/>
    <w:pPr>
      <w:tabs>
        <w:tab w:val="left" w:pos="420"/>
        <w:tab w:val="left" w:pos="870"/>
        <w:tab w:val="left" w:pos="3150"/>
      </w:tabs>
      <w:autoSpaceDE w:val="0"/>
      <w:autoSpaceDN w:val="0"/>
      <w:spacing w:beforeLines="25" w:line="336" w:lineRule="auto"/>
      <w:ind w:firstLine="527" w:firstLineChars="0"/>
    </w:pPr>
    <w:rPr>
      <w:rFonts w:ascii="宋体"/>
      <w:szCs w:val="28"/>
    </w:rPr>
  </w:style>
  <w:style w:type="paragraph" w:styleId="3">
    <w:name w:val="Body Text Indent"/>
    <w:basedOn w:val="1"/>
    <w:next w:val="4"/>
    <w:qFormat/>
    <w:uiPriority w:val="0"/>
    <w:pPr>
      <w:ind w:left="600"/>
    </w:pPr>
    <w:rPr>
      <w:sz w:val="24"/>
    </w:rPr>
  </w:style>
  <w:style w:type="paragraph" w:styleId="4">
    <w:name w:val="Normal Indent"/>
    <w:basedOn w:val="1"/>
    <w:qFormat/>
    <w:uiPriority w:val="0"/>
    <w:pPr>
      <w:spacing w:line="500" w:lineRule="exact"/>
      <w:ind w:firstLine="200" w:firstLineChars="200"/>
    </w:pPr>
    <w:rPr>
      <w:sz w:val="24"/>
    </w:rPr>
  </w:style>
  <w:style w:type="paragraph" w:styleId="5">
    <w:name w:val="Body Text First Indent"/>
    <w:basedOn w:val="6"/>
    <w:next w:val="1"/>
    <w:qFormat/>
    <w:uiPriority w:val="0"/>
    <w:pPr>
      <w:ind w:firstLine="420" w:firstLineChars="100"/>
    </w:pPr>
  </w:style>
  <w:style w:type="paragraph" w:styleId="6">
    <w:name w:val="Body Text"/>
    <w:basedOn w:val="1"/>
    <w:next w:val="7"/>
    <w:link w:val="13"/>
    <w:qFormat/>
    <w:uiPriority w:val="0"/>
    <w:pPr>
      <w:keepNext w:val="0"/>
      <w:keepLines w:val="0"/>
      <w:widowControl w:val="0"/>
      <w:suppressLineNumbers w:val="0"/>
      <w:spacing w:before="20" w:beforeAutospacing="0" w:after="0" w:afterAutospacing="0"/>
      <w:ind w:left="111" w:right="0"/>
      <w:jc w:val="left"/>
    </w:pPr>
    <w:rPr>
      <w:rFonts w:hint="eastAsia" w:ascii="宋体" w:hAnsi="宋体" w:eastAsia="宋体" w:cs="Times New Roman"/>
      <w:kern w:val="0"/>
      <w:sz w:val="21"/>
      <w:szCs w:val="21"/>
      <w:lang w:val="en-US" w:eastAsia="zh-CN" w:bidi="ar"/>
    </w:rPr>
  </w:style>
  <w:style w:type="paragraph" w:styleId="7">
    <w:name w:val="List Bullet 5"/>
    <w:basedOn w:val="1"/>
    <w:uiPriority w:val="0"/>
    <w:pPr>
      <w:numPr>
        <w:ilvl w:val="0"/>
        <w:numId w:val="1"/>
      </w:numPr>
    </w:pPr>
  </w:style>
  <w:style w:type="paragraph" w:styleId="9">
    <w:name w:val="footer"/>
    <w:basedOn w:val="1"/>
    <w:next w:val="1"/>
    <w:qFormat/>
    <w:uiPriority w:val="0"/>
    <w:pPr>
      <w:tabs>
        <w:tab w:val="center" w:pos="4153"/>
        <w:tab w:val="right" w:pos="8306"/>
      </w:tabs>
      <w:snapToGrid w:val="0"/>
      <w:jc w:val="left"/>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 Char"/>
    <w:basedOn w:val="12"/>
    <w:link w:val="6"/>
    <w:qFormat/>
    <w:uiPriority w:val="0"/>
    <w:rPr>
      <w:rFonts w:hint="eastAsia" w:ascii="宋体" w:hAnsi="宋体" w:eastAsia="宋体" w:cs="宋体"/>
      <w:kern w:val="0"/>
      <w:szCs w:val="21"/>
      <w:lang w:eastAsia="en-US"/>
    </w:rPr>
  </w:style>
  <w:style w:type="paragraph" w:customStyle="1" w:styleId="14">
    <w:name w:val="正文文本缩进 21"/>
    <w:basedOn w:val="1"/>
    <w:qFormat/>
    <w:uiPriority w:val="0"/>
    <w:pPr>
      <w:spacing w:line="520" w:lineRule="exact"/>
      <w:ind w:left="0" w:right="0" w:firstLine="200"/>
      <w:jc w:val="left"/>
    </w:pPr>
    <w:rPr>
      <w:rFonts w:ascii="华文中宋" w:eastAsia="华文中宋"/>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18</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2018-04-27T09:15:00Z</dcterms:created>
  <dc:creator>Administrator</dc:creator>
  <cp:lastModifiedBy>随风而行</cp:lastModifiedBy>
  <dcterms:modified xsi:type="dcterms:W3CDTF">2021-07-20T08:26:44Z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BD979D7F36BD4DDFA95B3B76286A0FF3</vt:lpwstr>
  </property>
</Properties>
</file>